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58" w:rsidRDefault="00880058" w:rsidP="00880058">
      <w:pPr>
        <w:ind w:firstLineChars="500" w:firstLine="1400"/>
        <w:rPr>
          <w:rFonts w:ascii="微软雅黑" w:eastAsia="微软雅黑" w:hAnsi="微软雅黑"/>
          <w:color w:val="333333"/>
          <w:sz w:val="26"/>
          <w:szCs w:val="26"/>
          <w:shd w:val="clear" w:color="auto" w:fill="F5F5F5"/>
        </w:rPr>
      </w:pPr>
      <w:r>
        <w:rPr>
          <w:b/>
          <w:sz w:val="28"/>
          <w:szCs w:val="28"/>
          <w:lang w:val="en-GB"/>
        </w:rPr>
        <w:t>R</w:t>
      </w:r>
      <w:r w:rsidR="009C2FEC">
        <w:rPr>
          <w:b/>
          <w:sz w:val="28"/>
          <w:szCs w:val="28"/>
          <w:lang w:val="en-GB"/>
        </w:rPr>
        <w:t>ING</w:t>
      </w: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  <w:lang w:val="en-GB"/>
        </w:rPr>
        <w:t>国际控股集团</w:t>
      </w:r>
      <w:r w:rsidR="00840BA7">
        <w:rPr>
          <w:rFonts w:ascii="宋体" w:eastAsia="宋体" w:hAnsi="宋体" w:cs="宋体" w:hint="eastAsia"/>
          <w:b/>
          <w:sz w:val="28"/>
          <w:szCs w:val="28"/>
          <w:lang w:val="en-GB"/>
        </w:rPr>
        <w:t>成功</w:t>
      </w:r>
      <w:r w:rsidRPr="008C3813">
        <w:rPr>
          <w:rFonts w:eastAsia="宋体" w:hAnsi="Arial"/>
          <w:b/>
          <w:sz w:val="28"/>
          <w:szCs w:val="28"/>
          <w:lang w:val="en-GB"/>
        </w:rPr>
        <w:t>并购博瓦集团</w:t>
      </w:r>
    </w:p>
    <w:p w:rsidR="00995063" w:rsidRPr="00E92CD3" w:rsidRDefault="00880058" w:rsidP="00E92CD3">
      <w:pPr>
        <w:ind w:firstLineChars="200" w:firstLine="480"/>
        <w:rPr>
          <w:rFonts w:ascii="宋体" w:eastAsia="宋体" w:hAnsi="宋体"/>
          <w:b/>
          <w:sz w:val="24"/>
          <w:szCs w:val="24"/>
          <w:lang w:val="en-GB"/>
        </w:rPr>
      </w:pPr>
      <w:r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从201</w:t>
      </w:r>
      <w:r w:rsidRPr="00E92CD3">
        <w:rPr>
          <w:rFonts w:ascii="宋体" w:eastAsia="宋体" w:hAnsi="宋体"/>
          <w:color w:val="333333"/>
          <w:sz w:val="24"/>
          <w:szCs w:val="24"/>
          <w:shd w:val="clear" w:color="auto" w:fill="F5F5F5"/>
        </w:rPr>
        <w:t>8</w:t>
      </w:r>
      <w:r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年11月1日起</w:t>
      </w:r>
      <w:r w:rsidR="00995063"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R</w:t>
      </w:r>
      <w:r w:rsidR="00995063" w:rsidRPr="00E92CD3">
        <w:rPr>
          <w:rFonts w:ascii="宋体" w:eastAsia="宋体" w:hAnsi="宋体"/>
          <w:color w:val="333333"/>
          <w:sz w:val="24"/>
          <w:szCs w:val="24"/>
          <w:shd w:val="clear" w:color="auto" w:fill="F5F5F5"/>
        </w:rPr>
        <w:t>ing</w:t>
      </w:r>
      <w:r w:rsidR="00995063"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国际控股公司成为</w:t>
      </w:r>
      <w:r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博瓦集团</w:t>
      </w:r>
      <w:r w:rsidR="00995063"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的新</w:t>
      </w:r>
      <w:r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东家</w:t>
      </w:r>
      <w:r w:rsidR="00995063" w:rsidRPr="00E92CD3">
        <w:rPr>
          <w:rFonts w:ascii="宋体" w:eastAsia="宋体" w:hAnsi="宋体" w:hint="eastAsia"/>
          <w:color w:val="333333"/>
          <w:sz w:val="24"/>
          <w:szCs w:val="24"/>
          <w:shd w:val="clear" w:color="auto" w:fill="F5F5F5"/>
        </w:rPr>
        <w:t>。</w:t>
      </w:r>
      <w:r w:rsidR="00995063" w:rsidRPr="00E92CD3">
        <w:rPr>
          <w:rFonts w:ascii="宋体" w:eastAsia="宋体" w:hAnsi="宋体" w:cs="Times New Roman"/>
          <w:sz w:val="24"/>
          <w:szCs w:val="24"/>
          <w:lang w:val="en-GB"/>
        </w:rPr>
        <w:t>Ring国际控股集团已经签署收购博瓦集团的合同</w:t>
      </w:r>
      <w:r w:rsidR="00995063"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。</w:t>
      </w:r>
      <w:r w:rsidR="00995063" w:rsidRPr="00E92CD3">
        <w:rPr>
          <w:rFonts w:ascii="宋体" w:eastAsia="宋体" w:hAnsi="宋体" w:cs="Times New Roman"/>
          <w:sz w:val="24"/>
          <w:szCs w:val="24"/>
          <w:lang w:val="en-GB"/>
        </w:rPr>
        <w:t>RING国际控股集团将收购博瓦集团的所有资产，包括博瓦</w:t>
      </w:r>
      <w:r w:rsidR="00E92CD3" w:rsidRPr="00E92CD3">
        <w:rPr>
          <w:rFonts w:ascii="宋体" w:eastAsia="宋体" w:hAnsi="宋体" w:cs="Times New Roman"/>
          <w:sz w:val="24"/>
          <w:szCs w:val="24"/>
          <w:lang w:val="en-GB"/>
        </w:rPr>
        <w:t>集团持有的外国子公司的股</w:t>
      </w:r>
      <w:r w:rsidR="00E92CD3"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份</w:t>
      </w:r>
      <w:r w:rsidR="00995063" w:rsidRPr="00E92CD3">
        <w:rPr>
          <w:rFonts w:ascii="宋体" w:eastAsia="宋体" w:hAnsi="宋体" w:cs="Times New Roman"/>
          <w:sz w:val="24"/>
          <w:szCs w:val="24"/>
          <w:lang w:val="en-GB"/>
        </w:rPr>
        <w:t>。</w:t>
      </w:r>
    </w:p>
    <w:p w:rsidR="00995063" w:rsidRPr="00E92CD3" w:rsidRDefault="00E92CD3" w:rsidP="00995063">
      <w:pPr>
        <w:spacing w:line="360" w:lineRule="auto"/>
        <w:ind w:leftChars="129" w:left="271" w:rightChars="128" w:right="269"/>
        <w:rPr>
          <w:rFonts w:ascii="宋体" w:eastAsia="宋体" w:hAnsi="宋体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2EC6003" wp14:editId="587C7E32">
            <wp:extent cx="5362575" cy="3228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3" w:rsidRDefault="00995063" w:rsidP="00E92CD3">
      <w:pPr>
        <w:spacing w:line="360" w:lineRule="auto"/>
        <w:ind w:leftChars="129" w:left="271" w:rightChars="128" w:right="269" w:firstLineChars="200" w:firstLine="480"/>
        <w:rPr>
          <w:rFonts w:ascii="宋体" w:eastAsia="宋体" w:hAnsi="宋体" w:cs="Times New Roman"/>
          <w:sz w:val="24"/>
          <w:szCs w:val="24"/>
          <w:lang w:val="en-GB"/>
        </w:rPr>
      </w:pPr>
      <w:r w:rsidRPr="00E92CD3">
        <w:rPr>
          <w:rFonts w:ascii="宋体" w:eastAsia="宋体" w:hAnsi="宋体" w:cs="Times New Roman"/>
          <w:sz w:val="24"/>
          <w:szCs w:val="24"/>
          <w:lang w:val="en-GB"/>
        </w:rPr>
        <w:t>RING国际控股集团是一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家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私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有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的奥地利工业集团，在公司管理、重组以及优化方面具有</w:t>
      </w:r>
      <w:r w:rsidRPr="00E92CD3">
        <w:rPr>
          <w:rFonts w:ascii="宋体" w:eastAsia="宋体" w:hAnsi="宋体" w:cs="Times New Roman"/>
          <w:sz w:val="24"/>
          <w:szCs w:val="24"/>
          <w:shd w:val="clear" w:color="auto" w:fill="FFFFFF"/>
        </w:rPr>
        <w:t>长期专业经验，尤其在金属加工领域。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RING国际控股集团具有并购公司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使其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获得可持续发展的能力。在20年的发展历程中，RING国际控股集团已经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成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为奥地利最富有活力的控股公司之一，销售额达5亿欧元，拥有大约3000名员工。在2017年，RING国际控股集团决定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将所有资源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聚焦于金属加工领域，以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强化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现有能力。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 xml:space="preserve"> </w:t>
      </w:r>
    </w:p>
    <w:p w:rsidR="00E92CD3" w:rsidRPr="00E92CD3" w:rsidRDefault="00E92CD3" w:rsidP="00E92CD3">
      <w:pPr>
        <w:spacing w:line="360" w:lineRule="auto"/>
        <w:ind w:leftChars="129" w:left="271" w:rightChars="128" w:right="269" w:firstLineChars="200" w:firstLine="420"/>
        <w:rPr>
          <w:rFonts w:ascii="宋体" w:eastAsia="宋体" w:hAnsi="宋体" w:cs="Times New Roman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37BE0EC6" wp14:editId="090C4944">
            <wp:extent cx="4801694" cy="32264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8513" cy="324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3" w:rsidRPr="00E92CD3" w:rsidRDefault="00995063" w:rsidP="002F4E42">
      <w:pPr>
        <w:spacing w:line="360" w:lineRule="auto"/>
        <w:ind w:leftChars="129" w:left="271" w:rightChars="128" w:right="269" w:firstLineChars="200" w:firstLine="480"/>
        <w:rPr>
          <w:rFonts w:ascii="宋体" w:eastAsia="宋体" w:hAnsi="宋体" w:cs="Times New Roman"/>
          <w:sz w:val="24"/>
          <w:szCs w:val="24"/>
          <w:lang w:val="en-GB"/>
        </w:rPr>
      </w:pPr>
      <w:r w:rsidRPr="00E92CD3">
        <w:rPr>
          <w:rFonts w:ascii="宋体" w:eastAsia="宋体" w:hAnsi="宋体" w:cs="Times New Roman"/>
          <w:sz w:val="24"/>
          <w:szCs w:val="24"/>
          <w:lang w:val="en-GB"/>
        </w:rPr>
        <w:t>并购博瓦集团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标志着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RING国际控股集团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在其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发展史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上又迈出前进的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一步。RING国际控股集团的行业经验和博瓦集团优秀的技术资源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将完美融合，相得益彰，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为公司在汽车和工业领域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取得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可持续稳定发展奠定基础。被收购公司的职位</w:t>
      </w:r>
      <w:r w:rsidRPr="00E92CD3">
        <w:rPr>
          <w:rFonts w:ascii="宋体" w:eastAsia="宋体" w:hAnsi="宋体" w:cs="Times New Roman" w:hint="eastAsia"/>
          <w:sz w:val="24"/>
          <w:szCs w:val="24"/>
          <w:lang w:val="en-GB"/>
        </w:rPr>
        <w:t>也将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保留，所有现有工厂继续运营。</w:t>
      </w:r>
    </w:p>
    <w:p w:rsidR="00995063" w:rsidRPr="00E92CD3" w:rsidRDefault="00995063" w:rsidP="002F4E42">
      <w:pPr>
        <w:spacing w:line="360" w:lineRule="auto"/>
        <w:ind w:leftChars="129" w:left="271" w:rightChars="128" w:right="269" w:firstLineChars="200" w:firstLine="480"/>
        <w:rPr>
          <w:rFonts w:ascii="宋体" w:eastAsia="宋体" w:hAnsi="宋体" w:cs="Times New Roman"/>
          <w:sz w:val="24"/>
          <w:szCs w:val="24"/>
          <w:lang w:val="en-GB"/>
        </w:rPr>
      </w:pPr>
      <w:r w:rsidRPr="00E92CD3">
        <w:rPr>
          <w:rFonts w:ascii="宋体" w:eastAsia="宋体" w:hAnsi="宋体" w:cs="Times New Roman"/>
          <w:sz w:val="24"/>
          <w:szCs w:val="24"/>
          <w:lang w:val="en-GB"/>
        </w:rPr>
        <w:t>我们期</w:t>
      </w:r>
      <w:r w:rsidRPr="002F4E42">
        <w:rPr>
          <w:rFonts w:ascii="宋体" w:eastAsia="宋体" w:hAnsi="宋体" w:cs="Times New Roman"/>
          <w:sz w:val="24"/>
          <w:szCs w:val="24"/>
          <w:lang w:val="en-GB"/>
        </w:rPr>
        <w:t>待</w:t>
      </w:r>
      <w:r w:rsidR="002F4E42" w:rsidRPr="002F4E42">
        <w:rPr>
          <w:rFonts w:ascii="宋体" w:eastAsia="宋体" w:hAnsi="宋体"/>
          <w:sz w:val="24"/>
          <w:szCs w:val="24"/>
          <w:lang w:val="en-GB"/>
        </w:rPr>
        <w:t>Ring</w:t>
      </w:r>
      <w:r w:rsidR="002F4E42" w:rsidRPr="002F4E42">
        <w:rPr>
          <w:rFonts w:ascii="宋体" w:eastAsia="宋体" w:hAnsi="宋体" w:cs="宋体" w:hint="eastAsia"/>
          <w:sz w:val="24"/>
          <w:szCs w:val="24"/>
          <w:lang w:val="en-GB"/>
        </w:rPr>
        <w:t>国际控股集团</w:t>
      </w:r>
      <w:r w:rsidRPr="002F4E42">
        <w:rPr>
          <w:rFonts w:ascii="宋体" w:eastAsia="宋体" w:hAnsi="宋体" w:cs="Times New Roman"/>
          <w:sz w:val="24"/>
          <w:szCs w:val="24"/>
          <w:lang w:val="en-GB"/>
        </w:rPr>
        <w:t>领导博</w:t>
      </w:r>
      <w:r w:rsidRPr="00E92CD3">
        <w:rPr>
          <w:rFonts w:ascii="宋体" w:eastAsia="宋体" w:hAnsi="宋体" w:cs="Times New Roman"/>
          <w:sz w:val="24"/>
          <w:szCs w:val="24"/>
          <w:lang w:val="en-GB"/>
        </w:rPr>
        <w:t>瓦集团和大家一起走向成功的未来。</w:t>
      </w:r>
    </w:p>
    <w:p w:rsidR="00995063" w:rsidRPr="00E92CD3" w:rsidRDefault="002F4E42" w:rsidP="00995063">
      <w:pPr>
        <w:rPr>
          <w:rFonts w:ascii="宋体" w:eastAsia="宋体" w:hAnsi="宋体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3D18706" wp14:editId="7E0FC4E8">
            <wp:extent cx="5553075" cy="375412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063" w:rsidRPr="00E9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4F3" w:rsidRDefault="00BA34F3" w:rsidP="00A424E1">
      <w:r>
        <w:separator/>
      </w:r>
    </w:p>
  </w:endnote>
  <w:endnote w:type="continuationSeparator" w:id="0">
    <w:p w:rsidR="00BA34F3" w:rsidRDefault="00BA34F3" w:rsidP="00A4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4F3" w:rsidRDefault="00BA34F3" w:rsidP="00A424E1">
      <w:r>
        <w:separator/>
      </w:r>
    </w:p>
  </w:footnote>
  <w:footnote w:type="continuationSeparator" w:id="0">
    <w:p w:rsidR="00BA34F3" w:rsidRDefault="00BA34F3" w:rsidP="00A4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34"/>
    <w:rsid w:val="00016CD9"/>
    <w:rsid w:val="000858CF"/>
    <w:rsid w:val="002941A7"/>
    <w:rsid w:val="002F4E42"/>
    <w:rsid w:val="003408AD"/>
    <w:rsid w:val="00605A44"/>
    <w:rsid w:val="006478F2"/>
    <w:rsid w:val="006E2626"/>
    <w:rsid w:val="00724814"/>
    <w:rsid w:val="00840BA7"/>
    <w:rsid w:val="00880058"/>
    <w:rsid w:val="00995063"/>
    <w:rsid w:val="009C2FEC"/>
    <w:rsid w:val="00A424E1"/>
    <w:rsid w:val="00AB7CEB"/>
    <w:rsid w:val="00BA34F3"/>
    <w:rsid w:val="00D36F71"/>
    <w:rsid w:val="00DA0A34"/>
    <w:rsid w:val="00E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5C25"/>
  <w15:chartTrackingRefBased/>
  <w15:docId w15:val="{FD6637B2-450D-4F87-ADD3-C72E173A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Miko</dc:creator>
  <cp:keywords/>
  <dc:description/>
  <cp:lastModifiedBy>Huang Miko</cp:lastModifiedBy>
  <cp:revision>4</cp:revision>
  <dcterms:created xsi:type="dcterms:W3CDTF">2019-01-30T07:58:00Z</dcterms:created>
  <dcterms:modified xsi:type="dcterms:W3CDTF">2019-02-15T05:04:00Z</dcterms:modified>
</cp:coreProperties>
</file>